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B" w:rsidRPr="00A64450" w:rsidRDefault="00A64450" w:rsidP="00A64450">
      <w:pPr>
        <w:jc w:val="center"/>
        <w:rPr>
          <w:rFonts w:ascii="宋体" w:eastAsia="宋体" w:hAnsi="宋体"/>
          <w:sz w:val="28"/>
        </w:rPr>
      </w:pPr>
      <w:r w:rsidRPr="00A64450">
        <w:rPr>
          <w:rFonts w:ascii="宋体" w:eastAsia="宋体" w:hAnsi="宋体" w:hint="eastAsia"/>
          <w:sz w:val="28"/>
        </w:rPr>
        <w:t>连云港市疾病预防控制中心遴选招标代理服务机构比选公告</w:t>
      </w:r>
    </w:p>
    <w:p w:rsidR="00A64450" w:rsidRPr="00A64450" w:rsidRDefault="00A64450">
      <w:pPr>
        <w:rPr>
          <w:rFonts w:ascii="宋体" w:eastAsia="宋体" w:hAnsi="宋体"/>
        </w:rPr>
      </w:pPr>
      <w:bookmarkStart w:id="0" w:name="_GoBack"/>
      <w:bookmarkEnd w:id="0"/>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本项目为连云港市疾病预防控制中心遴选招标代理服务机构比选。项目已具备比选条件，现邀请潜在供应商参加本次项目的比选。并于2025年1月2</w:t>
      </w:r>
      <w:r w:rsidRPr="00A64450">
        <w:rPr>
          <w:rFonts w:ascii="宋体" w:eastAsia="宋体" w:hAnsi="宋体" w:cs="仿宋"/>
          <w:kern w:val="0"/>
          <w:sz w:val="24"/>
          <w:szCs w:val="24"/>
        </w:rPr>
        <w:t>4</w:t>
      </w:r>
      <w:r w:rsidRPr="00A64450">
        <w:rPr>
          <w:rFonts w:ascii="宋体" w:eastAsia="宋体" w:hAnsi="宋体" w:cs="仿宋" w:hint="eastAsia"/>
          <w:kern w:val="0"/>
          <w:sz w:val="24"/>
          <w:szCs w:val="24"/>
        </w:rPr>
        <w:t>日15:00时之前，将比选申请文件密封后送达指定地点。</w:t>
      </w:r>
    </w:p>
    <w:p w:rsidR="00A64450" w:rsidRPr="00A64450" w:rsidRDefault="00A64450" w:rsidP="00A64450">
      <w:pPr>
        <w:numPr>
          <w:ilvl w:val="0"/>
          <w:numId w:val="1"/>
        </w:numPr>
        <w:spacing w:line="480" w:lineRule="exact"/>
        <w:ind w:firstLineChars="200" w:firstLine="480"/>
        <w:jc w:val="left"/>
        <w:rPr>
          <w:rFonts w:ascii="宋体" w:eastAsia="宋体" w:hAnsi="宋体" w:cs="仿宋" w:hint="eastAsia"/>
          <w:kern w:val="0"/>
          <w:sz w:val="24"/>
          <w:szCs w:val="24"/>
          <w:u w:val="single"/>
        </w:rPr>
      </w:pPr>
      <w:r w:rsidRPr="00A64450">
        <w:rPr>
          <w:rFonts w:ascii="宋体" w:eastAsia="宋体" w:hAnsi="宋体" w:cs="仿宋" w:hint="eastAsia"/>
          <w:kern w:val="0"/>
          <w:sz w:val="24"/>
          <w:szCs w:val="24"/>
        </w:rPr>
        <w:t>项目名称：</w:t>
      </w:r>
      <w:r w:rsidRPr="00A64450">
        <w:rPr>
          <w:rFonts w:ascii="宋体" w:eastAsia="宋体" w:hAnsi="宋体" w:cs="仿宋" w:hint="eastAsia"/>
          <w:kern w:val="0"/>
          <w:sz w:val="24"/>
          <w:szCs w:val="24"/>
          <w:u w:val="single"/>
        </w:rPr>
        <w:t>连云港市疾病预防控制中心遴选招标代理服务机构比选</w:t>
      </w:r>
    </w:p>
    <w:p w:rsidR="00A64450" w:rsidRPr="00A64450" w:rsidRDefault="00A64450" w:rsidP="00A64450">
      <w:pPr>
        <w:spacing w:line="480" w:lineRule="exact"/>
        <w:ind w:firstLineChars="200" w:firstLine="480"/>
        <w:jc w:val="left"/>
        <w:rPr>
          <w:rFonts w:ascii="宋体" w:eastAsia="宋体" w:hAnsi="宋体" w:cs="仿宋"/>
          <w:kern w:val="0"/>
          <w:sz w:val="24"/>
          <w:szCs w:val="24"/>
          <w:u w:val="single"/>
        </w:rPr>
      </w:pPr>
      <w:r w:rsidRPr="00A64450">
        <w:rPr>
          <w:rFonts w:ascii="宋体" w:eastAsia="宋体" w:hAnsi="宋体" w:cs="仿宋" w:hint="eastAsia"/>
          <w:kern w:val="0"/>
          <w:sz w:val="24"/>
          <w:szCs w:val="24"/>
        </w:rPr>
        <w:t>二、项目编号：</w:t>
      </w:r>
      <w:r w:rsidRPr="00A64450">
        <w:rPr>
          <w:rFonts w:ascii="宋体" w:eastAsia="宋体" w:hAnsi="宋体" w:cs="仿宋" w:hint="eastAsia"/>
          <w:kern w:val="0"/>
          <w:sz w:val="24"/>
          <w:szCs w:val="24"/>
          <w:u w:val="single"/>
        </w:rPr>
        <w:t>LYGCDC-20250101</w:t>
      </w:r>
    </w:p>
    <w:p w:rsidR="00A64450" w:rsidRPr="00A64450" w:rsidRDefault="00A64450" w:rsidP="00A64450">
      <w:pPr>
        <w:spacing w:line="480" w:lineRule="exact"/>
        <w:ind w:firstLineChars="200" w:firstLine="480"/>
        <w:jc w:val="left"/>
        <w:rPr>
          <w:rFonts w:ascii="宋体" w:eastAsia="宋体" w:hAnsi="宋体" w:cs="仿宋"/>
          <w:kern w:val="0"/>
          <w:sz w:val="24"/>
          <w:szCs w:val="24"/>
          <w:u w:val="single"/>
        </w:rPr>
      </w:pPr>
      <w:r w:rsidRPr="00A64450">
        <w:rPr>
          <w:rFonts w:ascii="宋体" w:eastAsia="宋体" w:hAnsi="宋体" w:cs="仿宋" w:hint="eastAsia"/>
          <w:kern w:val="0"/>
          <w:sz w:val="24"/>
          <w:szCs w:val="24"/>
        </w:rPr>
        <w:t>三、采购人：</w:t>
      </w:r>
      <w:r w:rsidRPr="00A64450">
        <w:rPr>
          <w:rFonts w:ascii="宋体" w:eastAsia="宋体" w:hAnsi="宋体" w:cs="仿宋" w:hint="eastAsia"/>
          <w:kern w:val="0"/>
          <w:sz w:val="24"/>
          <w:szCs w:val="24"/>
          <w:u w:val="single"/>
        </w:rPr>
        <w:t>连云港市疾病预防控制中心</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u w:val="single"/>
        </w:rPr>
      </w:pPr>
      <w:r w:rsidRPr="00A64450">
        <w:rPr>
          <w:rFonts w:ascii="宋体" w:eastAsia="宋体" w:hAnsi="宋体" w:cs="仿宋" w:hint="eastAsia"/>
          <w:kern w:val="0"/>
          <w:sz w:val="24"/>
          <w:szCs w:val="24"/>
        </w:rPr>
        <w:t>四、控制价：</w:t>
      </w:r>
      <w:r w:rsidRPr="00A64450">
        <w:rPr>
          <w:rFonts w:ascii="宋体" w:eastAsia="宋体" w:hAnsi="宋体" w:cs="仿宋" w:hint="eastAsia"/>
          <w:kern w:val="0"/>
          <w:sz w:val="24"/>
          <w:szCs w:val="24"/>
          <w:u w:val="single"/>
        </w:rPr>
        <w:t>该项目招标代理服务费按苏招协[2022]002号文收费标准的70%、清单及控制价编制费按苏建价协[2022] 7 号文收费标准的70%标准计取，投标报价高于此标准按无效标处理。（其中成交金额30（含）-20万元招标代理服务费按5000元/个计取；成交金额20万元（含）以下招标代理服务费按3000元/标段计取，此费用不可竞争）。</w:t>
      </w:r>
    </w:p>
    <w:p w:rsidR="00A64450" w:rsidRPr="00A64450" w:rsidRDefault="00A64450" w:rsidP="00A64450">
      <w:pPr>
        <w:spacing w:line="480" w:lineRule="exact"/>
        <w:ind w:firstLineChars="200" w:firstLine="480"/>
        <w:jc w:val="left"/>
        <w:rPr>
          <w:rFonts w:ascii="宋体" w:eastAsia="宋体" w:hAnsi="宋体" w:cs="仿宋"/>
          <w:kern w:val="0"/>
          <w:sz w:val="24"/>
          <w:szCs w:val="24"/>
          <w:u w:val="single"/>
        </w:rPr>
      </w:pPr>
      <w:r w:rsidRPr="00A64450">
        <w:rPr>
          <w:rFonts w:ascii="宋体" w:eastAsia="宋体" w:hAnsi="宋体" w:cs="仿宋" w:hint="eastAsia"/>
          <w:kern w:val="0"/>
          <w:sz w:val="24"/>
          <w:szCs w:val="24"/>
        </w:rPr>
        <w:t>五、评审方式：</w:t>
      </w:r>
      <w:r w:rsidRPr="00A64450">
        <w:rPr>
          <w:rFonts w:ascii="宋体" w:eastAsia="宋体" w:hAnsi="宋体" w:cs="仿宋" w:hint="eastAsia"/>
          <w:kern w:val="0"/>
          <w:sz w:val="24"/>
          <w:szCs w:val="24"/>
          <w:u w:val="single"/>
        </w:rPr>
        <w:t>综合评分法。</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u w:val="single"/>
        </w:rPr>
      </w:pPr>
      <w:r w:rsidRPr="00A64450">
        <w:rPr>
          <w:rFonts w:ascii="宋体" w:eastAsia="宋体" w:hAnsi="宋体" w:cs="仿宋" w:hint="eastAsia"/>
          <w:kern w:val="0"/>
          <w:sz w:val="24"/>
          <w:szCs w:val="24"/>
        </w:rPr>
        <w:t>六、服务内容：</w:t>
      </w:r>
      <w:r w:rsidRPr="00A64450">
        <w:rPr>
          <w:rFonts w:ascii="宋体" w:eastAsia="宋体" w:hAnsi="宋体" w:cs="仿宋" w:hint="eastAsia"/>
          <w:kern w:val="0"/>
          <w:sz w:val="24"/>
          <w:szCs w:val="24"/>
          <w:u w:val="single"/>
        </w:rPr>
        <w:t>连云港市疾病预防控制中心招标代理服务</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u w:val="single"/>
        </w:rPr>
      </w:pPr>
      <w:r w:rsidRPr="00A64450">
        <w:rPr>
          <w:rFonts w:ascii="宋体" w:eastAsia="宋体" w:hAnsi="宋体" w:cs="仿宋" w:hint="eastAsia"/>
          <w:kern w:val="0"/>
          <w:sz w:val="24"/>
          <w:szCs w:val="24"/>
        </w:rPr>
        <w:t>七、服务期：</w:t>
      </w:r>
      <w:r w:rsidRPr="00A64450">
        <w:rPr>
          <w:rFonts w:ascii="宋体" w:eastAsia="宋体" w:hAnsi="宋体" w:cs="仿宋" w:hint="eastAsia"/>
          <w:kern w:val="0"/>
          <w:sz w:val="24"/>
          <w:szCs w:val="24"/>
          <w:u w:val="single"/>
        </w:rPr>
        <w:t>2年（服务期结束后，由采购人进行考核，考核合格续签2年。）</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八、投标人的资格要求：</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1.满足《中华人民共和国政府采购法》第二十二条规定，提供下列材料：</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（1）法人或者其他组织的营业执照等证明文件，自然人的身份证明；</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（2）2022或2023年度经审计的财务状况报告或银行出具的资信证明（成立不满一个年度的不需提供）；</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（3）依法缴纳税收和社会保障资金的相关证明材料；</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（4）具备履行合同所必需的设备和专业技术能力的声明及证明材料；</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（5）参加政府采购活动前三年内在经营活动中没有重大违法记录的书面声明。</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根据连财购〔2023〕4号文件精神，第（2）、（3）项可以提供《财务状况报告及税收、社会保障资金缴纳情况承诺函》，详见附件格式。</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2.落实政府采购需满足的资格要求：需提供政府采购备案网页截图。</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lastRenderedPageBreak/>
        <w:t>3.本项目的特定资格要求：无。</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4.本项目的其他资格要求：</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（1）投标文件递交截止前，被信用中国、中国政府采购网列入失信被执行人、重大税收违法案件当事人名单、政府采购严重违法失信行为记录名单的投标人，拒绝其参与政府采购活动。</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备注：投标人提供信用中国网站（www.creditchina.gov.cn）、中国政府采购网（www.ccgp.gov.cn），对投标人信用记录情况进行查询，查询结果页面打印留存。</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hint="eastAsia"/>
          <w:kern w:val="0"/>
          <w:sz w:val="24"/>
          <w:szCs w:val="24"/>
        </w:rPr>
        <w:t>（2）中标后不允许分包或转包。</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kern w:val="0"/>
          <w:sz w:val="24"/>
          <w:szCs w:val="24"/>
        </w:rPr>
        <w:t>九、比选文件获取</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kern w:val="0"/>
          <w:sz w:val="24"/>
          <w:szCs w:val="24"/>
        </w:rPr>
        <w:t>1.</w:t>
      </w:r>
      <w:r w:rsidRPr="00A64450">
        <w:rPr>
          <w:rFonts w:ascii="宋体" w:eastAsia="宋体" w:hAnsi="宋体" w:cs="仿宋" w:hint="eastAsia"/>
          <w:kern w:val="0"/>
          <w:sz w:val="24"/>
          <w:szCs w:val="24"/>
        </w:rPr>
        <w:t>比选</w:t>
      </w:r>
      <w:r w:rsidRPr="00A64450">
        <w:rPr>
          <w:rFonts w:ascii="宋体" w:eastAsia="宋体" w:hAnsi="宋体" w:cs="仿宋"/>
          <w:kern w:val="0"/>
          <w:sz w:val="24"/>
          <w:szCs w:val="24"/>
        </w:rPr>
        <w:t>文件获取时间为：2025年1月14日至2025年1月20日，每天上午8:30-12:00，下午14:30-18:00；</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kern w:val="0"/>
          <w:sz w:val="24"/>
          <w:szCs w:val="24"/>
        </w:rPr>
        <w:t>2.比选文件获取地点：</w:t>
      </w:r>
      <w:r w:rsidRPr="00A64450">
        <w:rPr>
          <w:rFonts w:ascii="宋体" w:eastAsia="宋体" w:hAnsi="宋体" w:cs="仿宋" w:hint="eastAsia"/>
          <w:kern w:val="0"/>
          <w:sz w:val="24"/>
          <w:szCs w:val="24"/>
        </w:rPr>
        <w:t>江苏省连云港市海州区迎曙路</w:t>
      </w:r>
      <w:r w:rsidRPr="00A64450">
        <w:rPr>
          <w:rFonts w:ascii="宋体" w:eastAsia="宋体" w:hAnsi="宋体" w:cs="仿宋"/>
          <w:kern w:val="0"/>
          <w:sz w:val="24"/>
          <w:szCs w:val="24"/>
        </w:rPr>
        <w:t>99号（连云港市疾病预防控制中心）708会议室</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kern w:val="0"/>
          <w:sz w:val="24"/>
          <w:szCs w:val="24"/>
        </w:rPr>
        <w:t>3.文件获取方式：授权委托人携带以下材料获取</w:t>
      </w:r>
      <w:r w:rsidRPr="00A64450">
        <w:rPr>
          <w:rFonts w:ascii="宋体" w:eastAsia="宋体" w:hAnsi="宋体" w:cs="仿宋" w:hint="eastAsia"/>
          <w:kern w:val="0"/>
          <w:sz w:val="24"/>
          <w:szCs w:val="24"/>
        </w:rPr>
        <w:t>比选</w:t>
      </w:r>
      <w:r w:rsidRPr="00A64450">
        <w:rPr>
          <w:rFonts w:ascii="宋体" w:eastAsia="宋体" w:hAnsi="宋体" w:cs="仿宋"/>
          <w:kern w:val="0"/>
          <w:sz w:val="24"/>
          <w:szCs w:val="24"/>
        </w:rPr>
        <w:t xml:space="preserve">文件： </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hint="eastAsia"/>
          <w:kern w:val="0"/>
          <w:sz w:val="24"/>
          <w:szCs w:val="24"/>
        </w:rPr>
        <w:t>企业介绍信或授权委托书（注明联系电话、电子邮箱）、法人营业执照。</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十、投标文件份数：正本</w:t>
      </w:r>
      <w:r w:rsidRPr="00A64450">
        <w:rPr>
          <w:rFonts w:ascii="宋体" w:eastAsia="宋体" w:hAnsi="宋体" w:cs="仿宋" w:hint="eastAsia"/>
          <w:kern w:val="0"/>
          <w:sz w:val="24"/>
          <w:szCs w:val="24"/>
          <w:u w:val="single"/>
        </w:rPr>
        <w:t>1</w:t>
      </w:r>
      <w:r w:rsidRPr="00A64450">
        <w:rPr>
          <w:rFonts w:ascii="宋体" w:eastAsia="宋体" w:hAnsi="宋体" w:cs="仿宋" w:hint="eastAsia"/>
          <w:kern w:val="0"/>
          <w:sz w:val="24"/>
          <w:szCs w:val="24"/>
        </w:rPr>
        <w:t>份，副本</w:t>
      </w:r>
      <w:r w:rsidRPr="00A64450">
        <w:rPr>
          <w:rFonts w:ascii="宋体" w:eastAsia="宋体" w:hAnsi="宋体" w:cs="仿宋" w:hint="eastAsia"/>
          <w:kern w:val="0"/>
          <w:sz w:val="24"/>
          <w:szCs w:val="24"/>
          <w:u w:val="single"/>
        </w:rPr>
        <w:t>2</w:t>
      </w:r>
      <w:r w:rsidRPr="00A64450">
        <w:rPr>
          <w:rFonts w:ascii="宋体" w:eastAsia="宋体" w:hAnsi="宋体" w:cs="仿宋" w:hint="eastAsia"/>
          <w:kern w:val="0"/>
          <w:sz w:val="24"/>
          <w:szCs w:val="24"/>
        </w:rPr>
        <w:t>份</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hint="eastAsia"/>
          <w:kern w:val="0"/>
          <w:sz w:val="24"/>
          <w:szCs w:val="24"/>
        </w:rPr>
        <w:t>十一、开标时间：</w:t>
      </w:r>
      <w:r w:rsidRPr="00A64450">
        <w:rPr>
          <w:rFonts w:ascii="宋体" w:eastAsia="宋体" w:hAnsi="宋体" w:cs="仿宋" w:hint="eastAsia"/>
          <w:kern w:val="0"/>
          <w:sz w:val="24"/>
          <w:szCs w:val="24"/>
          <w:u w:val="single"/>
        </w:rPr>
        <w:t>2025年1月2</w:t>
      </w:r>
      <w:r w:rsidRPr="00A64450">
        <w:rPr>
          <w:rFonts w:ascii="宋体" w:eastAsia="宋体" w:hAnsi="宋体" w:cs="仿宋"/>
          <w:kern w:val="0"/>
          <w:sz w:val="24"/>
          <w:szCs w:val="24"/>
          <w:u w:val="single"/>
        </w:rPr>
        <w:t>4</w:t>
      </w:r>
      <w:r w:rsidRPr="00A64450">
        <w:rPr>
          <w:rFonts w:ascii="宋体" w:eastAsia="宋体" w:hAnsi="宋体" w:cs="仿宋" w:hint="eastAsia"/>
          <w:kern w:val="0"/>
          <w:sz w:val="24"/>
          <w:szCs w:val="24"/>
          <w:u w:val="single"/>
        </w:rPr>
        <w:t>日15:00:00（北京时间）</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hint="eastAsia"/>
          <w:kern w:val="0"/>
          <w:sz w:val="24"/>
          <w:szCs w:val="24"/>
        </w:rPr>
        <w:t>十二.开标地点：</w:t>
      </w:r>
      <w:r w:rsidRPr="00A64450">
        <w:rPr>
          <w:rFonts w:ascii="宋体" w:eastAsia="宋体" w:hAnsi="宋体" w:cs="仿宋" w:hint="eastAsia"/>
          <w:kern w:val="0"/>
          <w:sz w:val="24"/>
          <w:szCs w:val="24"/>
          <w:u w:val="single"/>
        </w:rPr>
        <w:t>江苏省连云港市海州区迎曙路99号（连云港市疾病预防控制中心）8</w:t>
      </w:r>
      <w:r w:rsidRPr="00A64450">
        <w:rPr>
          <w:rFonts w:ascii="宋体" w:eastAsia="宋体" w:hAnsi="宋体" w:cs="仿宋"/>
          <w:kern w:val="0"/>
          <w:sz w:val="24"/>
          <w:szCs w:val="24"/>
          <w:u w:val="single"/>
        </w:rPr>
        <w:t>12</w:t>
      </w:r>
      <w:r w:rsidRPr="00A64450">
        <w:rPr>
          <w:rFonts w:ascii="宋体" w:eastAsia="宋体" w:hAnsi="宋体" w:cs="仿宋" w:hint="eastAsia"/>
          <w:kern w:val="0"/>
          <w:sz w:val="24"/>
          <w:szCs w:val="24"/>
          <w:u w:val="single"/>
        </w:rPr>
        <w:t>会议室</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十三、联系方式：</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招标人：连云港市疾病预防控制中心</w:t>
      </w:r>
    </w:p>
    <w:p w:rsidR="00A64450" w:rsidRPr="00A64450" w:rsidRDefault="00A64450" w:rsidP="00A64450">
      <w:pPr>
        <w:spacing w:line="480" w:lineRule="exact"/>
        <w:ind w:firstLineChars="200" w:firstLine="480"/>
        <w:jc w:val="left"/>
        <w:rPr>
          <w:rFonts w:ascii="宋体" w:eastAsia="宋体" w:hAnsi="宋体" w:cs="仿宋" w:hint="eastAsia"/>
          <w:kern w:val="0"/>
          <w:sz w:val="24"/>
          <w:szCs w:val="24"/>
        </w:rPr>
      </w:pPr>
      <w:r w:rsidRPr="00A64450">
        <w:rPr>
          <w:rFonts w:ascii="宋体" w:eastAsia="宋体" w:hAnsi="宋体" w:cs="仿宋" w:hint="eastAsia"/>
          <w:kern w:val="0"/>
          <w:sz w:val="24"/>
          <w:szCs w:val="24"/>
        </w:rPr>
        <w:t>联系人：赵老师</w:t>
      </w:r>
    </w:p>
    <w:p w:rsidR="00A64450" w:rsidRPr="00A64450" w:rsidRDefault="00A64450" w:rsidP="00A64450">
      <w:pPr>
        <w:spacing w:line="480" w:lineRule="exact"/>
        <w:ind w:firstLineChars="200" w:firstLine="480"/>
        <w:jc w:val="left"/>
        <w:rPr>
          <w:rFonts w:ascii="宋体" w:eastAsia="宋体" w:hAnsi="宋体" w:cs="仿宋"/>
          <w:kern w:val="0"/>
          <w:sz w:val="24"/>
          <w:szCs w:val="24"/>
        </w:rPr>
      </w:pPr>
      <w:r w:rsidRPr="00A64450">
        <w:rPr>
          <w:rFonts w:ascii="宋体" w:eastAsia="宋体" w:hAnsi="宋体" w:cs="仿宋" w:hint="eastAsia"/>
          <w:kern w:val="0"/>
          <w:sz w:val="24"/>
          <w:szCs w:val="24"/>
        </w:rPr>
        <w:t>电话：0518-85606056</w:t>
      </w:r>
    </w:p>
    <w:p w:rsidR="00A64450" w:rsidRPr="00A64450" w:rsidRDefault="00A64450">
      <w:pPr>
        <w:rPr>
          <w:rFonts w:ascii="宋体" w:eastAsia="宋体" w:hAnsi="宋体"/>
        </w:rPr>
      </w:pPr>
    </w:p>
    <w:p w:rsidR="00A64450" w:rsidRPr="00A64450" w:rsidRDefault="00A64450">
      <w:pPr>
        <w:rPr>
          <w:rFonts w:ascii="宋体" w:eastAsia="宋体" w:hAnsi="宋体" w:hint="eastAsia"/>
        </w:rPr>
      </w:pPr>
    </w:p>
    <w:sectPr w:rsidR="00A64450" w:rsidRPr="00A64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BB" w:rsidRDefault="00F27FBB" w:rsidP="00A64450">
      <w:r>
        <w:separator/>
      </w:r>
    </w:p>
  </w:endnote>
  <w:endnote w:type="continuationSeparator" w:id="0">
    <w:p w:rsidR="00F27FBB" w:rsidRDefault="00F27FBB" w:rsidP="00A6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BB" w:rsidRDefault="00F27FBB" w:rsidP="00A64450">
      <w:r>
        <w:separator/>
      </w:r>
    </w:p>
  </w:footnote>
  <w:footnote w:type="continuationSeparator" w:id="0">
    <w:p w:rsidR="00F27FBB" w:rsidRDefault="00F27FBB" w:rsidP="00A64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CEC8C"/>
    <w:multiLevelType w:val="singleLevel"/>
    <w:tmpl w:val="2BACEC8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10"/>
    <w:rsid w:val="00A16410"/>
    <w:rsid w:val="00A508FB"/>
    <w:rsid w:val="00A64450"/>
    <w:rsid w:val="00F2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D7D0BD-FB20-4AF8-80D7-DA2BFAC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450"/>
    <w:rPr>
      <w:sz w:val="18"/>
      <w:szCs w:val="18"/>
    </w:rPr>
  </w:style>
  <w:style w:type="paragraph" w:styleId="a4">
    <w:name w:val="footer"/>
    <w:basedOn w:val="a"/>
    <w:link w:val="Char0"/>
    <w:uiPriority w:val="99"/>
    <w:unhideWhenUsed/>
    <w:rsid w:val="00A64450"/>
    <w:pPr>
      <w:tabs>
        <w:tab w:val="center" w:pos="4153"/>
        <w:tab w:val="right" w:pos="8306"/>
      </w:tabs>
      <w:snapToGrid w:val="0"/>
      <w:jc w:val="left"/>
    </w:pPr>
    <w:rPr>
      <w:sz w:val="18"/>
      <w:szCs w:val="18"/>
    </w:rPr>
  </w:style>
  <w:style w:type="character" w:customStyle="1" w:styleId="Char0">
    <w:name w:val="页脚 Char"/>
    <w:basedOn w:val="a0"/>
    <w:link w:val="a4"/>
    <w:uiPriority w:val="99"/>
    <w:rsid w:val="00A644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2025-01-14T01:19:00Z</dcterms:created>
  <dcterms:modified xsi:type="dcterms:W3CDTF">2025-01-14T01:21:00Z</dcterms:modified>
</cp:coreProperties>
</file>